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AD" w:rsidRPr="001E3060" w:rsidRDefault="00D72200" w:rsidP="004C541F">
      <w:pPr>
        <w:pBdr>
          <w:bottom w:val="single" w:sz="24" w:space="1" w:color="auto"/>
        </w:pBdr>
        <w:spacing w:after="0" w:line="240" w:lineRule="auto"/>
        <w:jc w:val="right"/>
        <w:rPr>
          <w:sz w:val="40"/>
        </w:rPr>
      </w:pPr>
      <w:bookmarkStart w:id="0" w:name="_GoBack"/>
      <w:bookmarkEnd w:id="0"/>
      <w:r>
        <w:rPr>
          <w:sz w:val="40"/>
        </w:rPr>
        <w:t>Clé de lecture</w:t>
      </w:r>
    </w:p>
    <w:p w:rsidR="004C541F" w:rsidRDefault="00AE3DBC" w:rsidP="002E77AD">
      <w:pPr>
        <w:rPr>
          <w:color w:val="7F7F7F" w:themeColor="text1" w:themeTint="80"/>
          <w:sz w:val="24"/>
          <w:szCs w:val="32"/>
        </w:rPr>
      </w:pPr>
      <w:r w:rsidRPr="009212EC">
        <w:rPr>
          <w:color w:val="7F7F7F" w:themeColor="text1" w:themeTint="80"/>
          <w:sz w:val="24"/>
          <w:szCs w:val="32"/>
        </w:rPr>
        <w:t>Évidemment, tous les contenus sont à lire</w:t>
      </w:r>
      <w:r w:rsidR="009212EC">
        <w:rPr>
          <w:color w:val="7F7F7F" w:themeColor="text1" w:themeTint="80"/>
          <w:sz w:val="24"/>
          <w:szCs w:val="32"/>
        </w:rPr>
        <w:t>. C</w:t>
      </w:r>
      <w:r w:rsidRPr="009212EC">
        <w:rPr>
          <w:color w:val="7F7F7F" w:themeColor="text1" w:themeTint="80"/>
          <w:sz w:val="24"/>
          <w:szCs w:val="32"/>
        </w:rPr>
        <w:t xml:space="preserve">ependant, </w:t>
      </w:r>
      <w:r w:rsidR="009212EC">
        <w:rPr>
          <w:color w:val="7F7F7F" w:themeColor="text1" w:themeTint="80"/>
          <w:sz w:val="24"/>
          <w:szCs w:val="32"/>
        </w:rPr>
        <w:t xml:space="preserve">afin d’en posséder une maîtrise minimale, </w:t>
      </w:r>
      <w:r w:rsidR="00941881">
        <w:rPr>
          <w:color w:val="7F7F7F" w:themeColor="text1" w:themeTint="80"/>
          <w:sz w:val="24"/>
          <w:szCs w:val="32"/>
        </w:rPr>
        <w:br/>
      </w:r>
      <w:r w:rsidRPr="009212EC">
        <w:rPr>
          <w:color w:val="7F7F7F" w:themeColor="text1" w:themeTint="80"/>
          <w:sz w:val="24"/>
          <w:szCs w:val="32"/>
        </w:rPr>
        <w:t xml:space="preserve">la clé suivante offre un bon point de départ et facilite le parcours des documents. </w:t>
      </w:r>
    </w:p>
    <w:p w:rsidR="002E77AD" w:rsidRPr="004C541F" w:rsidRDefault="004C541F" w:rsidP="002E77AD">
      <w:pPr>
        <w:rPr>
          <w:sz w:val="36"/>
          <w:szCs w:val="32"/>
        </w:rPr>
      </w:pPr>
      <w:r w:rsidRPr="004C541F">
        <w:rPr>
          <w:sz w:val="36"/>
          <w:szCs w:val="32"/>
        </w:rPr>
        <w:t>P</w:t>
      </w:r>
      <w:r w:rsidR="002E77AD" w:rsidRPr="004C541F">
        <w:rPr>
          <w:sz w:val="36"/>
          <w:szCs w:val="32"/>
        </w:rPr>
        <w:t>our le programme d’études</w:t>
      </w:r>
      <w:r w:rsidR="001B37F1">
        <w:rPr>
          <w:sz w:val="36"/>
          <w:szCs w:val="32"/>
        </w:rPr>
        <w:t xml:space="preserve"> </w:t>
      </w:r>
    </w:p>
    <w:p w:rsidR="002E77AD" w:rsidRPr="00C468C1" w:rsidRDefault="00C468C1" w:rsidP="00C468C1">
      <w:pPr>
        <w:pStyle w:val="Paragraphedeliste"/>
        <w:numPr>
          <w:ilvl w:val="0"/>
          <w:numId w:val="2"/>
        </w:numPr>
        <w:tabs>
          <w:tab w:val="right" w:leader="dot" w:pos="9360"/>
        </w:tabs>
        <w:rPr>
          <w:sz w:val="24"/>
        </w:rPr>
      </w:pPr>
      <w:r w:rsidRPr="009212EC">
        <w:rPr>
          <w:sz w:val="24"/>
        </w:rPr>
        <w:t>Présentation</w:t>
      </w:r>
      <w:r>
        <w:rPr>
          <w:sz w:val="24"/>
        </w:rPr>
        <w:t xml:space="preserve"> des cours du programme (le quoi)</w:t>
      </w:r>
      <w:r w:rsidRPr="009212EC">
        <w:rPr>
          <w:sz w:val="24"/>
        </w:rPr>
        <w:tab/>
        <w:t>p. 3</w:t>
      </w:r>
      <w:r w:rsidR="00D72200">
        <w:rPr>
          <w:sz w:val="24"/>
        </w:rPr>
        <w:t>7</w:t>
      </w:r>
      <w:r>
        <w:rPr>
          <w:sz w:val="24"/>
        </w:rPr>
        <w:t>-4</w:t>
      </w:r>
      <w:r w:rsidR="00D72200">
        <w:rPr>
          <w:sz w:val="24"/>
        </w:rPr>
        <w:t>2</w:t>
      </w:r>
      <w:r>
        <w:rPr>
          <w:sz w:val="24"/>
        </w:rPr>
        <w:br/>
        <w:t>Liste des savoirs par cours (le quoi)</w:t>
      </w:r>
      <w:r w:rsidRPr="009212EC">
        <w:rPr>
          <w:sz w:val="24"/>
        </w:rPr>
        <w:tab/>
        <w:t xml:space="preserve">p. </w:t>
      </w:r>
      <w:r>
        <w:rPr>
          <w:sz w:val="24"/>
        </w:rPr>
        <w:t>29-34</w:t>
      </w:r>
      <w:r w:rsidR="002E77AD" w:rsidRPr="00C468C1">
        <w:rPr>
          <w:sz w:val="24"/>
        </w:rPr>
        <w:br/>
      </w:r>
    </w:p>
    <w:p w:rsidR="00C468C1" w:rsidRDefault="00C468C1" w:rsidP="002E77AD">
      <w:pPr>
        <w:pStyle w:val="Paragraphedeliste"/>
        <w:numPr>
          <w:ilvl w:val="0"/>
          <w:numId w:val="2"/>
        </w:numPr>
        <w:tabs>
          <w:tab w:val="right" w:leader="dot" w:pos="9360"/>
        </w:tabs>
        <w:rPr>
          <w:sz w:val="24"/>
        </w:rPr>
      </w:pPr>
      <w:r>
        <w:rPr>
          <w:sz w:val="24"/>
        </w:rPr>
        <w:t>Démarches et stratégies (le</w:t>
      </w:r>
      <w:r w:rsidR="00D72200">
        <w:rPr>
          <w:sz w:val="24"/>
        </w:rPr>
        <w:t xml:space="preserve"> comment)</w:t>
      </w:r>
      <w:r w:rsidR="00D72200">
        <w:rPr>
          <w:sz w:val="24"/>
        </w:rPr>
        <w:tab/>
        <w:t>p</w:t>
      </w:r>
      <w:r>
        <w:rPr>
          <w:sz w:val="24"/>
        </w:rPr>
        <w:t>. 24-25</w:t>
      </w:r>
    </w:p>
    <w:p w:rsidR="00C468C1" w:rsidRDefault="00C468C1" w:rsidP="00C468C1">
      <w:pPr>
        <w:pStyle w:val="Paragraphedeliste"/>
        <w:tabs>
          <w:tab w:val="right" w:leader="dot" w:pos="9360"/>
        </w:tabs>
        <w:rPr>
          <w:sz w:val="24"/>
        </w:rPr>
      </w:pPr>
    </w:p>
    <w:p w:rsidR="002E77AD" w:rsidRPr="009212EC" w:rsidRDefault="00C468C1" w:rsidP="002E77AD">
      <w:pPr>
        <w:pStyle w:val="Paragraphedeliste"/>
        <w:numPr>
          <w:ilvl w:val="0"/>
          <w:numId w:val="2"/>
        </w:numPr>
        <w:tabs>
          <w:tab w:val="right" w:leader="dot" w:pos="9360"/>
        </w:tabs>
        <w:rPr>
          <w:sz w:val="24"/>
        </w:rPr>
      </w:pPr>
      <w:r>
        <w:rPr>
          <w:sz w:val="24"/>
        </w:rPr>
        <w:t xml:space="preserve">Familles de situations </w:t>
      </w:r>
      <w:r w:rsidR="00D72200">
        <w:rPr>
          <w:sz w:val="24"/>
        </w:rPr>
        <w:t>d’apprentissage (le pourquoi)</w:t>
      </w:r>
      <w:r w:rsidR="00D72200">
        <w:rPr>
          <w:sz w:val="24"/>
        </w:rPr>
        <w:tab/>
        <w:t>p</w:t>
      </w:r>
      <w:r w:rsidRPr="00AE3DBC">
        <w:rPr>
          <w:sz w:val="24"/>
        </w:rPr>
        <w:t xml:space="preserve">. </w:t>
      </w:r>
      <w:r>
        <w:rPr>
          <w:sz w:val="24"/>
        </w:rPr>
        <w:t>14-15</w:t>
      </w:r>
      <w:r w:rsidR="002E77AD" w:rsidRPr="009212EC">
        <w:rPr>
          <w:sz w:val="24"/>
        </w:rPr>
        <w:br/>
      </w:r>
    </w:p>
    <w:p w:rsidR="00C468C1" w:rsidRPr="00C468C1" w:rsidRDefault="00C468C1" w:rsidP="00C468C1">
      <w:pPr>
        <w:pStyle w:val="Paragraphedeliste"/>
        <w:numPr>
          <w:ilvl w:val="0"/>
          <w:numId w:val="2"/>
        </w:numPr>
        <w:tabs>
          <w:tab w:val="right" w:leader="dot" w:pos="9360"/>
        </w:tabs>
        <w:rPr>
          <w:sz w:val="24"/>
        </w:rPr>
      </w:pPr>
      <w:r w:rsidRPr="00C468C1">
        <w:rPr>
          <w:sz w:val="24"/>
        </w:rPr>
        <w:t>Lecture du/des cours</w:t>
      </w:r>
      <w:r w:rsidRPr="00C468C1">
        <w:rPr>
          <w:sz w:val="24"/>
        </w:rPr>
        <w:tab/>
        <w:t>(clé suivante)</w:t>
      </w:r>
    </w:p>
    <w:p w:rsidR="00C468C1" w:rsidRPr="00C468C1" w:rsidRDefault="00C468C1" w:rsidP="00D72200">
      <w:pPr>
        <w:pStyle w:val="Paragraphedeliste"/>
        <w:tabs>
          <w:tab w:val="right" w:leader="dot" w:pos="9360"/>
        </w:tabs>
        <w:rPr>
          <w:sz w:val="24"/>
        </w:rPr>
      </w:pPr>
      <w:r w:rsidRPr="00C468C1">
        <w:rPr>
          <w:sz w:val="24"/>
        </w:rPr>
        <w:t>Lecture d’un prototype d’épreuve et de la DDE correspondante</w:t>
      </w:r>
    </w:p>
    <w:p w:rsidR="00C468C1" w:rsidRDefault="00C468C1" w:rsidP="00C468C1">
      <w:pPr>
        <w:pStyle w:val="Paragraphedeliste"/>
        <w:tabs>
          <w:tab w:val="right" w:leader="dot" w:pos="9360"/>
        </w:tabs>
        <w:rPr>
          <w:sz w:val="24"/>
        </w:rPr>
      </w:pPr>
    </w:p>
    <w:p w:rsidR="002E77AD" w:rsidRPr="009212EC" w:rsidRDefault="004D7606" w:rsidP="00C468C1">
      <w:pPr>
        <w:pStyle w:val="Paragraphedeliste"/>
        <w:numPr>
          <w:ilvl w:val="0"/>
          <w:numId w:val="2"/>
        </w:numPr>
        <w:tabs>
          <w:tab w:val="right" w:leader="dot" w:pos="9360"/>
        </w:tabs>
        <w:rPr>
          <w:sz w:val="24"/>
        </w:rPr>
      </w:pPr>
      <w:r>
        <w:rPr>
          <w:sz w:val="24"/>
        </w:rPr>
        <w:t>Compétences disciplinaires</w:t>
      </w:r>
      <w:r w:rsidR="00D72200">
        <w:rPr>
          <w:sz w:val="24"/>
        </w:rPr>
        <w:tab/>
        <w:t>p</w:t>
      </w:r>
      <w:r w:rsidR="002E77AD" w:rsidRPr="009212EC">
        <w:rPr>
          <w:sz w:val="24"/>
        </w:rPr>
        <w:t xml:space="preserve">. </w:t>
      </w:r>
      <w:r>
        <w:rPr>
          <w:sz w:val="24"/>
        </w:rPr>
        <w:t>17 à 2</w:t>
      </w:r>
      <w:r w:rsidR="00D72200">
        <w:rPr>
          <w:sz w:val="24"/>
        </w:rPr>
        <w:t>4</w:t>
      </w:r>
      <w:r w:rsidR="00FE4C32">
        <w:rPr>
          <w:sz w:val="24"/>
        </w:rPr>
        <w:br/>
        <w:t>Interagir</w:t>
      </w:r>
      <w:r w:rsidR="00280396">
        <w:rPr>
          <w:sz w:val="24"/>
        </w:rPr>
        <w:t xml:space="preserve"> dans un environnement</w:t>
      </w:r>
      <w:r w:rsidR="00FE4C32">
        <w:rPr>
          <w:sz w:val="24"/>
        </w:rPr>
        <w:t>, produire</w:t>
      </w:r>
      <w:r w:rsidR="00280396">
        <w:rPr>
          <w:sz w:val="24"/>
        </w:rPr>
        <w:t xml:space="preserve"> des doc.</w:t>
      </w:r>
      <w:r w:rsidR="00FE4C32">
        <w:rPr>
          <w:sz w:val="24"/>
        </w:rPr>
        <w:t xml:space="preserve"> et adopter des comportements éthiques</w:t>
      </w:r>
    </w:p>
    <w:p w:rsidR="002E77AD" w:rsidRPr="009212EC" w:rsidRDefault="002E77AD" w:rsidP="002E77AD">
      <w:pPr>
        <w:pStyle w:val="Paragraphedeliste"/>
        <w:tabs>
          <w:tab w:val="right" w:leader="dot" w:pos="9360"/>
        </w:tabs>
        <w:rPr>
          <w:sz w:val="24"/>
        </w:rPr>
      </w:pPr>
    </w:p>
    <w:p w:rsidR="002E77AD" w:rsidRPr="009212EC" w:rsidRDefault="004D7606" w:rsidP="002E77AD">
      <w:pPr>
        <w:pStyle w:val="Paragraphedeliste"/>
        <w:numPr>
          <w:ilvl w:val="0"/>
          <w:numId w:val="2"/>
        </w:numPr>
        <w:tabs>
          <w:tab w:val="right" w:leader="dot" w:pos="9360"/>
        </w:tabs>
        <w:rPr>
          <w:sz w:val="24"/>
        </w:rPr>
      </w:pPr>
      <w:r>
        <w:rPr>
          <w:sz w:val="24"/>
        </w:rPr>
        <w:t>Repères</w:t>
      </w:r>
      <w:r w:rsidR="002E77AD" w:rsidRPr="009212EC">
        <w:rPr>
          <w:sz w:val="24"/>
        </w:rPr>
        <w:t xml:space="preserve"> </w:t>
      </w:r>
      <w:r>
        <w:rPr>
          <w:sz w:val="24"/>
        </w:rPr>
        <w:t>culturels</w:t>
      </w:r>
      <w:r>
        <w:rPr>
          <w:sz w:val="24"/>
        </w:rPr>
        <w:tab/>
        <w:t>p</w:t>
      </w:r>
      <w:r w:rsidR="002E77AD" w:rsidRPr="009212EC">
        <w:rPr>
          <w:sz w:val="24"/>
        </w:rPr>
        <w:t>. 35</w:t>
      </w:r>
    </w:p>
    <w:p w:rsidR="002E77AD" w:rsidRPr="009212EC" w:rsidRDefault="002E77AD" w:rsidP="002E77AD">
      <w:pPr>
        <w:pStyle w:val="Paragraphedeliste"/>
        <w:tabs>
          <w:tab w:val="right" w:leader="dot" w:pos="9360"/>
        </w:tabs>
        <w:rPr>
          <w:sz w:val="24"/>
        </w:rPr>
      </w:pPr>
    </w:p>
    <w:p w:rsidR="002E77AD" w:rsidRPr="004D7606" w:rsidRDefault="002E77AD" w:rsidP="002E77AD">
      <w:pPr>
        <w:pStyle w:val="Paragraphedeliste"/>
        <w:numPr>
          <w:ilvl w:val="0"/>
          <w:numId w:val="2"/>
        </w:numPr>
        <w:tabs>
          <w:tab w:val="right" w:leader="dot" w:pos="9360"/>
        </w:tabs>
        <w:rPr>
          <w:sz w:val="24"/>
        </w:rPr>
      </w:pPr>
      <w:r w:rsidRPr="004D7606">
        <w:rPr>
          <w:sz w:val="24"/>
        </w:rPr>
        <w:t xml:space="preserve">Tableaux des annexes </w:t>
      </w:r>
    </w:p>
    <w:p w:rsidR="002E77AD" w:rsidRPr="00AE3DBC" w:rsidRDefault="002E77AD" w:rsidP="002E77AD">
      <w:pPr>
        <w:pStyle w:val="Paragraphedeliste"/>
        <w:numPr>
          <w:ilvl w:val="1"/>
          <w:numId w:val="2"/>
        </w:numPr>
        <w:tabs>
          <w:tab w:val="right" w:leader="dot" w:pos="9360"/>
        </w:tabs>
        <w:rPr>
          <w:sz w:val="24"/>
        </w:rPr>
      </w:pPr>
      <w:r w:rsidRPr="00AE3DBC">
        <w:rPr>
          <w:sz w:val="24"/>
        </w:rPr>
        <w:t xml:space="preserve">Annexe 1 : </w:t>
      </w:r>
      <w:r w:rsidR="004C541F" w:rsidRPr="00AE3DBC">
        <w:rPr>
          <w:sz w:val="24"/>
        </w:rPr>
        <w:t>Compétences transversales</w:t>
      </w:r>
      <w:r w:rsidR="009212EC">
        <w:rPr>
          <w:sz w:val="24"/>
        </w:rPr>
        <w:t xml:space="preserve"> (par niveau)</w:t>
      </w:r>
      <w:r w:rsidR="009212EC">
        <w:rPr>
          <w:sz w:val="24"/>
        </w:rPr>
        <w:tab/>
        <w:t>p</w:t>
      </w:r>
      <w:r w:rsidRPr="00AE3DBC">
        <w:rPr>
          <w:sz w:val="24"/>
        </w:rPr>
        <w:t xml:space="preserve">. </w:t>
      </w:r>
      <w:r w:rsidR="00AE3DBC" w:rsidRPr="00AE3DBC">
        <w:rPr>
          <w:sz w:val="24"/>
        </w:rPr>
        <w:t>263</w:t>
      </w:r>
    </w:p>
    <w:p w:rsidR="002E77AD" w:rsidRPr="00AE3DBC" w:rsidRDefault="002E77AD" w:rsidP="002E77AD">
      <w:pPr>
        <w:pStyle w:val="Paragraphedeliste"/>
        <w:numPr>
          <w:ilvl w:val="1"/>
          <w:numId w:val="2"/>
        </w:numPr>
        <w:tabs>
          <w:tab w:val="right" w:leader="dot" w:pos="9360"/>
        </w:tabs>
        <w:rPr>
          <w:sz w:val="24"/>
        </w:rPr>
      </w:pPr>
      <w:r w:rsidRPr="00AE3DBC">
        <w:rPr>
          <w:sz w:val="24"/>
        </w:rPr>
        <w:t xml:space="preserve">Annexe 2 : </w:t>
      </w:r>
      <w:r w:rsidR="00AE3DBC" w:rsidRPr="00AE3DBC">
        <w:rPr>
          <w:sz w:val="24"/>
        </w:rPr>
        <w:t>Liste des critères d’évaluation</w:t>
      </w:r>
      <w:r w:rsidR="009212EC">
        <w:rPr>
          <w:sz w:val="24"/>
        </w:rPr>
        <w:t xml:space="preserve"> (par cours)</w:t>
      </w:r>
      <w:r w:rsidR="009212EC">
        <w:rPr>
          <w:sz w:val="24"/>
        </w:rPr>
        <w:tab/>
        <w:t>p</w:t>
      </w:r>
      <w:r w:rsidR="00AE3DBC" w:rsidRPr="00AE3DBC">
        <w:rPr>
          <w:sz w:val="24"/>
        </w:rPr>
        <w:t>. 265</w:t>
      </w:r>
      <w:r w:rsidR="00D72200">
        <w:rPr>
          <w:sz w:val="24"/>
        </w:rPr>
        <w:t>-269</w:t>
      </w:r>
    </w:p>
    <w:p w:rsidR="002E77AD" w:rsidRPr="001A26F7" w:rsidRDefault="002E77AD" w:rsidP="002E77AD">
      <w:pPr>
        <w:pStyle w:val="Paragraphedeliste"/>
        <w:numPr>
          <w:ilvl w:val="1"/>
          <w:numId w:val="2"/>
        </w:numPr>
        <w:tabs>
          <w:tab w:val="right" w:leader="dot" w:pos="9360"/>
        </w:tabs>
        <w:rPr>
          <w:b/>
          <w:sz w:val="24"/>
        </w:rPr>
      </w:pPr>
      <w:r w:rsidRPr="001A26F7">
        <w:rPr>
          <w:b/>
          <w:sz w:val="24"/>
        </w:rPr>
        <w:t xml:space="preserve">Annexe 3 : </w:t>
      </w:r>
      <w:r w:rsidR="00AE3DBC" w:rsidRPr="001A26F7">
        <w:rPr>
          <w:b/>
          <w:sz w:val="24"/>
        </w:rPr>
        <w:t>Particularités et étendue</w:t>
      </w:r>
      <w:r w:rsidRPr="001A26F7">
        <w:rPr>
          <w:b/>
          <w:sz w:val="24"/>
        </w:rPr>
        <w:t xml:space="preserve"> de certains savoirs</w:t>
      </w:r>
      <w:r w:rsidR="009212EC" w:rsidRPr="001A26F7">
        <w:rPr>
          <w:b/>
          <w:sz w:val="24"/>
        </w:rPr>
        <w:tab/>
        <w:t>p</w:t>
      </w:r>
      <w:r w:rsidR="00AE3DBC" w:rsidRPr="001A26F7">
        <w:rPr>
          <w:b/>
          <w:sz w:val="24"/>
        </w:rPr>
        <w:t>. 271</w:t>
      </w:r>
      <w:r w:rsidR="00D72200" w:rsidRPr="001A26F7">
        <w:rPr>
          <w:b/>
          <w:sz w:val="24"/>
        </w:rPr>
        <w:t>-272</w:t>
      </w:r>
    </w:p>
    <w:p w:rsidR="002E77AD" w:rsidRPr="004C541F" w:rsidRDefault="004C541F" w:rsidP="002E77AD">
      <w:pPr>
        <w:rPr>
          <w:sz w:val="36"/>
          <w:szCs w:val="32"/>
        </w:rPr>
      </w:pPr>
      <w:r w:rsidRPr="004C541F">
        <w:rPr>
          <w:sz w:val="36"/>
          <w:szCs w:val="32"/>
        </w:rPr>
        <w:t>P</w:t>
      </w:r>
      <w:r w:rsidR="002E77AD" w:rsidRPr="004C541F">
        <w:rPr>
          <w:sz w:val="36"/>
          <w:szCs w:val="32"/>
        </w:rPr>
        <w:t>our les cours</w:t>
      </w:r>
      <w:r w:rsidR="001B37F1">
        <w:rPr>
          <w:sz w:val="36"/>
          <w:szCs w:val="32"/>
        </w:rPr>
        <w:t xml:space="preserve">  </w:t>
      </w:r>
      <w:hyperlink r:id="rId7" w:anchor="page=59" w:history="1">
        <w:r w:rsidR="001B37F1" w:rsidRPr="001B37F1">
          <w:rPr>
            <w:rStyle w:val="Lienhypertexte"/>
            <w:sz w:val="36"/>
            <w:szCs w:val="32"/>
          </w:rPr>
          <w:sym w:font="Wingdings 3" w:char="F052"/>
        </w:r>
      </w:hyperlink>
    </w:p>
    <w:p w:rsidR="002E77AD" w:rsidRPr="00AE3DBC" w:rsidRDefault="004C541F" w:rsidP="002E77AD">
      <w:pPr>
        <w:pStyle w:val="Paragraphedeliste"/>
        <w:numPr>
          <w:ilvl w:val="0"/>
          <w:numId w:val="3"/>
        </w:numPr>
        <w:rPr>
          <w:sz w:val="24"/>
        </w:rPr>
      </w:pPr>
      <w:r w:rsidRPr="00AE3DBC">
        <w:rPr>
          <w:sz w:val="24"/>
        </w:rPr>
        <w:t>Présentation du cours :</w:t>
      </w:r>
    </w:p>
    <w:p w:rsidR="004C541F" w:rsidRPr="004D7606" w:rsidRDefault="004C541F" w:rsidP="004C541F">
      <w:pPr>
        <w:pStyle w:val="Paragraphedeliste"/>
        <w:numPr>
          <w:ilvl w:val="1"/>
          <w:numId w:val="3"/>
        </w:numPr>
        <w:rPr>
          <w:b/>
          <w:sz w:val="24"/>
        </w:rPr>
      </w:pPr>
      <w:r w:rsidRPr="004D7606">
        <w:rPr>
          <w:b/>
          <w:sz w:val="24"/>
        </w:rPr>
        <w:t>2</w:t>
      </w:r>
      <w:r w:rsidRPr="004D7606">
        <w:rPr>
          <w:b/>
          <w:sz w:val="24"/>
          <w:vertAlign w:val="superscript"/>
        </w:rPr>
        <w:t>e</w:t>
      </w:r>
      <w:r w:rsidRPr="004D7606">
        <w:rPr>
          <w:b/>
          <w:sz w:val="24"/>
        </w:rPr>
        <w:t xml:space="preserve"> paragraphe : résumé du cours</w:t>
      </w:r>
    </w:p>
    <w:p w:rsidR="004C541F" w:rsidRPr="004D7606" w:rsidRDefault="004C541F" w:rsidP="004C541F">
      <w:pPr>
        <w:pStyle w:val="Paragraphedeliste"/>
        <w:numPr>
          <w:ilvl w:val="1"/>
          <w:numId w:val="3"/>
        </w:numPr>
        <w:rPr>
          <w:b/>
          <w:sz w:val="24"/>
        </w:rPr>
      </w:pPr>
      <w:r w:rsidRPr="004D7606">
        <w:rPr>
          <w:b/>
          <w:sz w:val="24"/>
        </w:rPr>
        <w:t>3</w:t>
      </w:r>
      <w:r w:rsidRPr="004D7606">
        <w:rPr>
          <w:b/>
          <w:sz w:val="24"/>
          <w:vertAlign w:val="superscript"/>
        </w:rPr>
        <w:t>e</w:t>
      </w:r>
      <w:r w:rsidRPr="004D7606">
        <w:rPr>
          <w:b/>
          <w:sz w:val="24"/>
        </w:rPr>
        <w:t xml:space="preserve"> paragraphe : cible(s) de formation du cours</w:t>
      </w:r>
    </w:p>
    <w:p w:rsidR="004C541F" w:rsidRPr="00AE3DBC" w:rsidRDefault="004C541F" w:rsidP="002E77AD">
      <w:pPr>
        <w:pStyle w:val="Paragraphedeliste"/>
        <w:numPr>
          <w:ilvl w:val="0"/>
          <w:numId w:val="3"/>
        </w:numPr>
        <w:rPr>
          <w:sz w:val="24"/>
        </w:rPr>
      </w:pPr>
      <w:r w:rsidRPr="00AE3DBC">
        <w:rPr>
          <w:sz w:val="24"/>
        </w:rPr>
        <w:t>Démarches et stratégies</w:t>
      </w:r>
    </w:p>
    <w:p w:rsidR="004C541F" w:rsidRPr="00DA0F5D" w:rsidRDefault="004C541F" w:rsidP="002E77AD">
      <w:pPr>
        <w:pStyle w:val="Paragraphedeliste"/>
        <w:numPr>
          <w:ilvl w:val="0"/>
          <w:numId w:val="3"/>
        </w:numPr>
        <w:rPr>
          <w:b/>
          <w:sz w:val="24"/>
        </w:rPr>
      </w:pPr>
      <w:r w:rsidRPr="00DA0F5D">
        <w:rPr>
          <w:b/>
          <w:sz w:val="24"/>
        </w:rPr>
        <w:t xml:space="preserve">Tableau des savoirs </w:t>
      </w:r>
    </w:p>
    <w:p w:rsidR="004C541F" w:rsidRPr="00AE3DBC" w:rsidRDefault="004C541F" w:rsidP="002E77AD">
      <w:pPr>
        <w:pStyle w:val="Paragraphedeliste"/>
        <w:numPr>
          <w:ilvl w:val="0"/>
          <w:numId w:val="3"/>
        </w:numPr>
        <w:rPr>
          <w:sz w:val="24"/>
        </w:rPr>
      </w:pPr>
      <w:r w:rsidRPr="00AE3DBC">
        <w:rPr>
          <w:sz w:val="24"/>
        </w:rPr>
        <w:t>Attentes de fin de cours + Critères d’évaluation</w:t>
      </w:r>
      <w:r w:rsidR="00D72200">
        <w:rPr>
          <w:sz w:val="24"/>
        </w:rPr>
        <w:t xml:space="preserve"> des compétences visées</w:t>
      </w:r>
      <w:r w:rsidR="00537EE1">
        <w:rPr>
          <w:sz w:val="24"/>
        </w:rPr>
        <w:t xml:space="preserve"> par le co</w:t>
      </w:r>
      <w:r w:rsidR="00D72200">
        <w:rPr>
          <w:sz w:val="24"/>
        </w:rPr>
        <w:t>urs</w:t>
      </w:r>
    </w:p>
    <w:p w:rsidR="002E77AD" w:rsidRPr="00AE3DBC" w:rsidRDefault="00D72200" w:rsidP="002E77AD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>Exemple d</w:t>
      </w:r>
      <w:r w:rsidR="004C541F" w:rsidRPr="00AE3DBC">
        <w:rPr>
          <w:sz w:val="24"/>
        </w:rPr>
        <w:t>e situation</w:t>
      </w:r>
      <w:r>
        <w:rPr>
          <w:sz w:val="24"/>
        </w:rPr>
        <w:t xml:space="preserve"> d’apprentissage</w:t>
      </w:r>
      <w:r w:rsidR="004C541F" w:rsidRPr="00AE3DBC">
        <w:rPr>
          <w:sz w:val="24"/>
        </w:rPr>
        <w:br/>
      </w:r>
    </w:p>
    <w:p w:rsidR="002E77AD" w:rsidRPr="004C541F" w:rsidRDefault="004C541F" w:rsidP="002E77AD">
      <w:pPr>
        <w:rPr>
          <w:sz w:val="36"/>
          <w:szCs w:val="32"/>
        </w:rPr>
      </w:pPr>
      <w:r w:rsidRPr="004C541F">
        <w:rPr>
          <w:sz w:val="36"/>
          <w:szCs w:val="32"/>
        </w:rPr>
        <w:t>P</w:t>
      </w:r>
      <w:r>
        <w:rPr>
          <w:sz w:val="36"/>
          <w:szCs w:val="32"/>
        </w:rPr>
        <w:t>our les DD</w:t>
      </w:r>
      <w:r w:rsidR="001A26F7">
        <w:rPr>
          <w:sz w:val="36"/>
          <w:szCs w:val="32"/>
        </w:rPr>
        <w:t>É</w:t>
      </w:r>
      <w:r w:rsidR="002E77AD" w:rsidRPr="004C541F">
        <w:rPr>
          <w:sz w:val="36"/>
          <w:szCs w:val="32"/>
        </w:rPr>
        <w:t xml:space="preserve"> </w:t>
      </w:r>
    </w:p>
    <w:p w:rsidR="00AE3DBC" w:rsidRPr="009212EC" w:rsidRDefault="00AE3DBC" w:rsidP="002E77AD">
      <w:pPr>
        <w:pStyle w:val="Paragraphedeliste"/>
        <w:numPr>
          <w:ilvl w:val="0"/>
          <w:numId w:val="4"/>
        </w:numPr>
        <w:rPr>
          <w:b/>
          <w:sz w:val="24"/>
        </w:rPr>
      </w:pPr>
      <w:r w:rsidRPr="009212EC">
        <w:rPr>
          <w:b/>
          <w:sz w:val="24"/>
        </w:rPr>
        <w:t>Tableau du contenu disciplinaire</w:t>
      </w:r>
    </w:p>
    <w:p w:rsidR="002E77AD" w:rsidRPr="00AE3DBC" w:rsidRDefault="002E77AD" w:rsidP="002E77AD">
      <w:pPr>
        <w:pStyle w:val="Paragraphedeliste"/>
        <w:numPr>
          <w:ilvl w:val="0"/>
          <w:numId w:val="4"/>
        </w:numPr>
        <w:rPr>
          <w:sz w:val="24"/>
        </w:rPr>
      </w:pPr>
      <w:r w:rsidRPr="00AE3DBC">
        <w:rPr>
          <w:sz w:val="24"/>
        </w:rPr>
        <w:t>Précisions sur le contenu de l’évaluation</w:t>
      </w:r>
      <w:r w:rsidR="00AE3DBC">
        <w:rPr>
          <w:sz w:val="24"/>
        </w:rPr>
        <w:t xml:space="preserve"> </w:t>
      </w:r>
      <w:r w:rsidR="009212EC">
        <w:rPr>
          <w:sz w:val="24"/>
        </w:rPr>
        <w:br/>
      </w:r>
      <w:r w:rsidR="00D72200">
        <w:rPr>
          <w:sz w:val="24"/>
        </w:rPr>
        <w:t>(</w:t>
      </w:r>
      <w:r w:rsidR="00AE3DBC">
        <w:rPr>
          <w:sz w:val="24"/>
        </w:rPr>
        <w:t>voir</w:t>
      </w:r>
      <w:r w:rsidR="009212EC">
        <w:rPr>
          <w:sz w:val="24"/>
        </w:rPr>
        <w:t xml:space="preserve"> aussi :</w:t>
      </w:r>
      <w:r w:rsidR="00AE3DBC">
        <w:rPr>
          <w:sz w:val="24"/>
        </w:rPr>
        <w:t xml:space="preserve"> </w:t>
      </w:r>
      <w:r w:rsidR="009212EC">
        <w:rPr>
          <w:sz w:val="24"/>
        </w:rPr>
        <w:t xml:space="preserve">la </w:t>
      </w:r>
      <w:r w:rsidR="009212EC" w:rsidRPr="009212EC">
        <w:rPr>
          <w:b/>
          <w:sz w:val="24"/>
        </w:rPr>
        <w:t>Liste de vérification</w:t>
      </w:r>
      <w:r w:rsidR="009212EC">
        <w:rPr>
          <w:sz w:val="24"/>
        </w:rPr>
        <w:t xml:space="preserve"> du Guide de correction et d’évaluation de chaque épreuve)</w:t>
      </w:r>
    </w:p>
    <w:p w:rsidR="002E77AD" w:rsidRPr="00AE3DBC" w:rsidRDefault="002E77AD" w:rsidP="002E77AD">
      <w:pPr>
        <w:pStyle w:val="Paragraphedeliste"/>
        <w:numPr>
          <w:ilvl w:val="0"/>
          <w:numId w:val="4"/>
        </w:numPr>
        <w:rPr>
          <w:sz w:val="24"/>
        </w:rPr>
      </w:pPr>
      <w:r w:rsidRPr="00AE3DBC">
        <w:rPr>
          <w:sz w:val="24"/>
        </w:rPr>
        <w:t>Spécification des instruments d’évaluation</w:t>
      </w:r>
    </w:p>
    <w:p w:rsidR="00E30120" w:rsidRPr="000F0389" w:rsidRDefault="00E30120" w:rsidP="00E30120"/>
    <w:sectPr w:rsidR="00E30120" w:rsidRPr="000F0389" w:rsidSect="00D72200">
      <w:headerReference w:type="default" r:id="rId8"/>
      <w:footerReference w:type="default" r:id="rId9"/>
      <w:pgSz w:w="12240" w:h="15840"/>
      <w:pgMar w:top="630" w:right="108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68D" w:rsidRDefault="0047168D" w:rsidP="009223BF">
      <w:pPr>
        <w:spacing w:after="0" w:line="240" w:lineRule="auto"/>
      </w:pPr>
      <w:r>
        <w:separator/>
      </w:r>
    </w:p>
  </w:endnote>
  <w:endnote w:type="continuationSeparator" w:id="0">
    <w:p w:rsidR="0047168D" w:rsidRDefault="0047168D" w:rsidP="0092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D0" w:rsidRDefault="002602D0" w:rsidP="005816C6">
    <w:pPr>
      <w:tabs>
        <w:tab w:val="right" w:pos="10065"/>
      </w:tabs>
      <w:spacing w:after="0" w:line="200" w:lineRule="exact"/>
      <w:rPr>
        <w:sz w:val="20"/>
        <w:szCs w:val="20"/>
      </w:rPr>
    </w:pPr>
    <w:r w:rsidRPr="009223BF">
      <w:rPr>
        <w:color w:val="7F7F7F" w:themeColor="background1" w:themeShade="7F"/>
        <w:spacing w:val="60"/>
        <w:sz w:val="20"/>
        <w:szCs w:val="20"/>
        <w:lang w:val="fr-FR"/>
      </w:rPr>
      <w:t>Alain Dumais</w:t>
    </w:r>
    <w:r>
      <w:rPr>
        <w:color w:val="7F7F7F" w:themeColor="background1" w:themeShade="7F"/>
        <w:spacing w:val="60"/>
        <w:sz w:val="20"/>
        <w:szCs w:val="20"/>
        <w:lang w:val="fr-FR"/>
      </w:rPr>
      <w:tab/>
    </w:r>
    <w:r w:rsidRPr="005816C6">
      <w:rPr>
        <w:color w:val="808080" w:themeColor="background1" w:themeShade="80"/>
        <w:spacing w:val="60"/>
        <w:sz w:val="20"/>
        <w:szCs w:val="20"/>
        <w:lang w:val="fr-FR"/>
      </w:rPr>
      <w:t>Page</w:t>
    </w:r>
    <w:r w:rsidRPr="005816C6">
      <w:rPr>
        <w:color w:val="7F7F7F" w:themeColor="background1" w:themeShade="7F"/>
        <w:spacing w:val="60"/>
        <w:sz w:val="20"/>
        <w:szCs w:val="20"/>
        <w:lang w:val="fr-FR"/>
      </w:rPr>
      <w:t xml:space="preserve"> | </w:t>
    </w:r>
    <w:r w:rsidRPr="005816C6">
      <w:rPr>
        <w:color w:val="7F7F7F" w:themeColor="background1" w:themeShade="7F"/>
        <w:spacing w:val="60"/>
        <w:sz w:val="20"/>
        <w:szCs w:val="20"/>
        <w:lang w:val="fr-FR"/>
      </w:rPr>
      <w:fldChar w:fldCharType="begin"/>
    </w:r>
    <w:r w:rsidRPr="005816C6">
      <w:rPr>
        <w:color w:val="7F7F7F" w:themeColor="background1" w:themeShade="7F"/>
        <w:spacing w:val="60"/>
        <w:sz w:val="20"/>
        <w:szCs w:val="20"/>
        <w:lang w:val="fr-FR"/>
      </w:rPr>
      <w:instrText>PAGE   \* MERGEFORMAT</w:instrText>
    </w:r>
    <w:r w:rsidRPr="005816C6">
      <w:rPr>
        <w:color w:val="7F7F7F" w:themeColor="background1" w:themeShade="7F"/>
        <w:spacing w:val="60"/>
        <w:sz w:val="20"/>
        <w:szCs w:val="20"/>
        <w:lang w:val="fr-FR"/>
      </w:rPr>
      <w:fldChar w:fldCharType="separate"/>
    </w:r>
    <w:r w:rsidR="001A26F7" w:rsidRPr="001A26F7">
      <w:rPr>
        <w:b/>
        <w:bCs/>
        <w:noProof/>
        <w:color w:val="7F7F7F" w:themeColor="background1" w:themeShade="7F"/>
        <w:spacing w:val="60"/>
        <w:sz w:val="20"/>
        <w:szCs w:val="20"/>
        <w:lang w:val="fr-FR"/>
      </w:rPr>
      <w:t>1</w:t>
    </w:r>
    <w:r w:rsidRPr="005816C6">
      <w:rPr>
        <w:b/>
        <w:bCs/>
        <w:color w:val="7F7F7F" w:themeColor="background1" w:themeShade="7F"/>
        <w:spacing w:val="60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68D" w:rsidRDefault="0047168D" w:rsidP="009223BF">
      <w:pPr>
        <w:spacing w:after="0" w:line="240" w:lineRule="auto"/>
      </w:pPr>
      <w:r>
        <w:separator/>
      </w:r>
    </w:p>
  </w:footnote>
  <w:footnote w:type="continuationSeparator" w:id="0">
    <w:p w:rsidR="0047168D" w:rsidRDefault="0047168D" w:rsidP="0092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D0" w:rsidRDefault="002602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3AB8"/>
    <w:multiLevelType w:val="hybridMultilevel"/>
    <w:tmpl w:val="4ED6BB84"/>
    <w:lvl w:ilvl="0" w:tplc="96B8A0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B8A0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311E3"/>
    <w:multiLevelType w:val="hybridMultilevel"/>
    <w:tmpl w:val="A8E4B8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A7CC1"/>
    <w:multiLevelType w:val="hybridMultilevel"/>
    <w:tmpl w:val="7824829E"/>
    <w:lvl w:ilvl="0" w:tplc="D87C8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3260"/>
    <w:multiLevelType w:val="hybridMultilevel"/>
    <w:tmpl w:val="8028FB54"/>
    <w:lvl w:ilvl="0" w:tplc="F1C23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E75"/>
    <w:multiLevelType w:val="hybridMultilevel"/>
    <w:tmpl w:val="27F8CF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BB08D8E0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C1"/>
    <w:rsid w:val="00022EDB"/>
    <w:rsid w:val="000A3BE7"/>
    <w:rsid w:val="000F0389"/>
    <w:rsid w:val="000F32ED"/>
    <w:rsid w:val="00103C72"/>
    <w:rsid w:val="00111612"/>
    <w:rsid w:val="00123FBD"/>
    <w:rsid w:val="0012621F"/>
    <w:rsid w:val="00141B09"/>
    <w:rsid w:val="001429E1"/>
    <w:rsid w:val="00162E0A"/>
    <w:rsid w:val="00176E89"/>
    <w:rsid w:val="00180C89"/>
    <w:rsid w:val="001A26F7"/>
    <w:rsid w:val="001A46E2"/>
    <w:rsid w:val="001B37F1"/>
    <w:rsid w:val="001D3321"/>
    <w:rsid w:val="001D5DA3"/>
    <w:rsid w:val="001E2E8E"/>
    <w:rsid w:val="00243E81"/>
    <w:rsid w:val="002602D0"/>
    <w:rsid w:val="00264626"/>
    <w:rsid w:val="00272BC1"/>
    <w:rsid w:val="00280396"/>
    <w:rsid w:val="002D7556"/>
    <w:rsid w:val="002E77AD"/>
    <w:rsid w:val="002F3D7A"/>
    <w:rsid w:val="00312BAD"/>
    <w:rsid w:val="0031645C"/>
    <w:rsid w:val="00324B66"/>
    <w:rsid w:val="00331825"/>
    <w:rsid w:val="003536DE"/>
    <w:rsid w:val="00413064"/>
    <w:rsid w:val="004269A0"/>
    <w:rsid w:val="004311D5"/>
    <w:rsid w:val="00442D8F"/>
    <w:rsid w:val="0047168D"/>
    <w:rsid w:val="0047465C"/>
    <w:rsid w:val="00475AF9"/>
    <w:rsid w:val="0048143C"/>
    <w:rsid w:val="004C541F"/>
    <w:rsid w:val="004C5FD0"/>
    <w:rsid w:val="004D7606"/>
    <w:rsid w:val="00500E24"/>
    <w:rsid w:val="005159CC"/>
    <w:rsid w:val="005265C7"/>
    <w:rsid w:val="00527301"/>
    <w:rsid w:val="00537EE1"/>
    <w:rsid w:val="00564B62"/>
    <w:rsid w:val="005816C6"/>
    <w:rsid w:val="005A1814"/>
    <w:rsid w:val="005E5433"/>
    <w:rsid w:val="005F576A"/>
    <w:rsid w:val="00614D87"/>
    <w:rsid w:val="006236AC"/>
    <w:rsid w:val="00626E40"/>
    <w:rsid w:val="00627E38"/>
    <w:rsid w:val="0068016E"/>
    <w:rsid w:val="006834DC"/>
    <w:rsid w:val="006D0B94"/>
    <w:rsid w:val="006E541C"/>
    <w:rsid w:val="006F7990"/>
    <w:rsid w:val="00700469"/>
    <w:rsid w:val="007314D7"/>
    <w:rsid w:val="00741865"/>
    <w:rsid w:val="0076579A"/>
    <w:rsid w:val="007672EC"/>
    <w:rsid w:val="0078430B"/>
    <w:rsid w:val="00795245"/>
    <w:rsid w:val="007B1FDD"/>
    <w:rsid w:val="007B6819"/>
    <w:rsid w:val="007C4A5D"/>
    <w:rsid w:val="007E7FD9"/>
    <w:rsid w:val="008216FB"/>
    <w:rsid w:val="008255C2"/>
    <w:rsid w:val="008417E8"/>
    <w:rsid w:val="00850B6D"/>
    <w:rsid w:val="008A2BD8"/>
    <w:rsid w:val="008C3DAC"/>
    <w:rsid w:val="008F6EA3"/>
    <w:rsid w:val="00904D89"/>
    <w:rsid w:val="009212EC"/>
    <w:rsid w:val="009223BF"/>
    <w:rsid w:val="0093647E"/>
    <w:rsid w:val="00941881"/>
    <w:rsid w:val="0097500B"/>
    <w:rsid w:val="0097554D"/>
    <w:rsid w:val="009914DE"/>
    <w:rsid w:val="009A434F"/>
    <w:rsid w:val="009E07AD"/>
    <w:rsid w:val="009F2D2A"/>
    <w:rsid w:val="009F3E58"/>
    <w:rsid w:val="009F40F5"/>
    <w:rsid w:val="00A76162"/>
    <w:rsid w:val="00A84286"/>
    <w:rsid w:val="00A920CD"/>
    <w:rsid w:val="00AC579F"/>
    <w:rsid w:val="00AE3DBC"/>
    <w:rsid w:val="00B03666"/>
    <w:rsid w:val="00B07306"/>
    <w:rsid w:val="00B0732E"/>
    <w:rsid w:val="00B179EE"/>
    <w:rsid w:val="00B427E3"/>
    <w:rsid w:val="00B55066"/>
    <w:rsid w:val="00B57BAD"/>
    <w:rsid w:val="00B707CC"/>
    <w:rsid w:val="00BA274C"/>
    <w:rsid w:val="00BA6BF8"/>
    <w:rsid w:val="00BB0770"/>
    <w:rsid w:val="00BB5618"/>
    <w:rsid w:val="00BC5208"/>
    <w:rsid w:val="00BE047C"/>
    <w:rsid w:val="00C10772"/>
    <w:rsid w:val="00C20BF1"/>
    <w:rsid w:val="00C31EAE"/>
    <w:rsid w:val="00C468C1"/>
    <w:rsid w:val="00C90901"/>
    <w:rsid w:val="00CB6CE6"/>
    <w:rsid w:val="00CD7196"/>
    <w:rsid w:val="00CE4ACE"/>
    <w:rsid w:val="00CE616E"/>
    <w:rsid w:val="00D267E8"/>
    <w:rsid w:val="00D34FC1"/>
    <w:rsid w:val="00D64C0A"/>
    <w:rsid w:val="00D72200"/>
    <w:rsid w:val="00D754D6"/>
    <w:rsid w:val="00DA0F5D"/>
    <w:rsid w:val="00DB2C7C"/>
    <w:rsid w:val="00DB3049"/>
    <w:rsid w:val="00DF1073"/>
    <w:rsid w:val="00E2449E"/>
    <w:rsid w:val="00E30120"/>
    <w:rsid w:val="00EB1406"/>
    <w:rsid w:val="00EC005B"/>
    <w:rsid w:val="00ED217D"/>
    <w:rsid w:val="00ED72CB"/>
    <w:rsid w:val="00F00298"/>
    <w:rsid w:val="00F05612"/>
    <w:rsid w:val="00F0657D"/>
    <w:rsid w:val="00F22CB7"/>
    <w:rsid w:val="00F2504B"/>
    <w:rsid w:val="00F675E9"/>
    <w:rsid w:val="00F841C5"/>
    <w:rsid w:val="00FD5910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286941-4E16-4727-BDEB-9870EF93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semiHidden/>
    <w:unhideWhenUsed/>
    <w:qFormat/>
    <w:rsid w:val="002E77A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B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2D2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0F038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23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3BF"/>
  </w:style>
  <w:style w:type="paragraph" w:styleId="Pieddepage">
    <w:name w:val="footer"/>
    <w:basedOn w:val="Normal"/>
    <w:link w:val="PieddepageCar"/>
    <w:uiPriority w:val="99"/>
    <w:unhideWhenUsed/>
    <w:rsid w:val="009223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3BF"/>
  </w:style>
  <w:style w:type="paragraph" w:styleId="Textedebulles">
    <w:name w:val="Balloon Text"/>
    <w:basedOn w:val="Normal"/>
    <w:link w:val="TextedebullesCar"/>
    <w:uiPriority w:val="99"/>
    <w:semiHidden/>
    <w:unhideWhenUsed/>
    <w:rsid w:val="0033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82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75AF9"/>
    <w:rPr>
      <w:color w:val="954F72" w:themeColor="followedHyperlink"/>
      <w:u w:val="single"/>
    </w:rPr>
  </w:style>
  <w:style w:type="character" w:customStyle="1" w:styleId="Titre5Car">
    <w:name w:val="Titre 5 Car"/>
    <w:basedOn w:val="Policepardfaut"/>
    <w:link w:val="Titre5"/>
    <w:semiHidden/>
    <w:rsid w:val="002E77AD"/>
    <w:rPr>
      <w:rFonts w:ascii="Arial" w:eastAsia="Times New Roman" w:hAnsi="Arial" w:cs="Times New Roman"/>
      <w:sz w:val="28"/>
      <w:szCs w:val="24"/>
      <w:lang w:eastAsia="fr-FR"/>
    </w:rPr>
  </w:style>
  <w:style w:type="paragraph" w:customStyle="1" w:styleId="sita-texte">
    <w:name w:val="sita-texte"/>
    <w:basedOn w:val="Normal"/>
    <w:rsid w:val="002E77AD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cation.gouv.qc.ca/fileadmin/site_web/documents/dpse/educ_adulte_action_comm/Programme_Informatiqu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Marguerite-Bourgeoys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Dumaal2</dc:creator>
  <cp:lastModifiedBy>Danielle Gilbert</cp:lastModifiedBy>
  <cp:revision>2</cp:revision>
  <cp:lastPrinted>2016-05-02T17:58:00Z</cp:lastPrinted>
  <dcterms:created xsi:type="dcterms:W3CDTF">2017-05-20T15:27:00Z</dcterms:created>
  <dcterms:modified xsi:type="dcterms:W3CDTF">2017-05-20T15:27:00Z</dcterms:modified>
</cp:coreProperties>
</file>